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BA" w:rsidRDefault="00802ABA">
      <w:pPr>
        <w:rPr>
          <w:rFonts w:ascii="Minion" w:hAnsi="Minion"/>
        </w:rPr>
      </w:pPr>
    </w:p>
    <w:p w:rsidR="00013FA9" w:rsidRDefault="00013FA9" w:rsidP="003917F3">
      <w:pPr>
        <w:rPr>
          <w:rFonts w:ascii="Minion" w:hAnsi="Minion"/>
        </w:rPr>
      </w:pPr>
      <w:r>
        <w:rPr>
          <w:rFonts w:ascii="Minion" w:hAnsi="Minion"/>
        </w:rPr>
        <w:t xml:space="preserve">As you </w:t>
      </w:r>
      <w:r w:rsidR="006C5B98">
        <w:rPr>
          <w:rFonts w:ascii="Minion" w:hAnsi="Minion"/>
        </w:rPr>
        <w:t>may</w:t>
      </w:r>
      <w:r>
        <w:rPr>
          <w:rFonts w:ascii="Minion" w:hAnsi="Minion"/>
        </w:rPr>
        <w:t xml:space="preserve"> know, The Braveheart Association became a Scottish Charity Incorporated Organisaion (SCIO) early 2014.  </w:t>
      </w:r>
      <w:r w:rsidR="00DA6F54">
        <w:rPr>
          <w:rFonts w:ascii="Minion" w:hAnsi="Minion"/>
        </w:rPr>
        <w:t>Compared with our previous constitution as an Unicorporated body, we</w:t>
      </w:r>
      <w:r>
        <w:rPr>
          <w:rFonts w:ascii="Minion" w:hAnsi="Minion"/>
        </w:rPr>
        <w:t xml:space="preserve"> are better able to deliver on the aims and object</w:t>
      </w:r>
      <w:r w:rsidR="00DA6F54">
        <w:rPr>
          <w:rFonts w:ascii="Minion" w:hAnsi="Minion"/>
        </w:rPr>
        <w:t xml:space="preserve">ives of the organisation, simplifying many of our procedures and </w:t>
      </w:r>
      <w:r>
        <w:rPr>
          <w:rFonts w:ascii="Minion" w:hAnsi="Minion"/>
        </w:rPr>
        <w:t xml:space="preserve">protecting those who work for and with Braveheart.  </w:t>
      </w:r>
      <w:r w:rsidR="00DA6F54">
        <w:rPr>
          <w:rFonts w:ascii="Minion" w:hAnsi="Minion"/>
        </w:rPr>
        <w:t>However, our new constitution require</w:t>
      </w:r>
      <w:r w:rsidR="00A3772C">
        <w:rPr>
          <w:rFonts w:ascii="Minion" w:hAnsi="Minion"/>
        </w:rPr>
        <w:t>s us to keep a record</w:t>
      </w:r>
      <w:r w:rsidR="00DA6F54">
        <w:rPr>
          <w:rFonts w:ascii="Minion" w:hAnsi="Minion"/>
        </w:rPr>
        <w:t xml:space="preserve"> </w:t>
      </w:r>
      <w:r w:rsidR="00A3772C">
        <w:rPr>
          <w:rFonts w:ascii="Minion" w:hAnsi="Minion"/>
        </w:rPr>
        <w:t>of members</w:t>
      </w:r>
      <w:r w:rsidR="00DA6F54">
        <w:rPr>
          <w:rFonts w:ascii="Minion" w:hAnsi="Minion"/>
        </w:rPr>
        <w:t>.</w:t>
      </w:r>
      <w:r w:rsidR="00A3772C">
        <w:rPr>
          <w:rFonts w:ascii="Minion" w:hAnsi="Minion"/>
        </w:rPr>
        <w:t xml:space="preserve">  What does it mean to be a member of Braveheart?  What are the implications for the individuals and for the organisation?  We hope the </w:t>
      </w:r>
      <w:bookmarkStart w:id="0" w:name="_GoBack"/>
      <w:bookmarkEnd w:id="0"/>
      <w:r w:rsidR="00A3772C">
        <w:rPr>
          <w:rFonts w:ascii="Minion" w:hAnsi="Minion"/>
        </w:rPr>
        <w:t>paragraphs below will answer those questions.  However, if you have any further questions on this, please simply ask a volunteer or staff member.</w:t>
      </w:r>
    </w:p>
    <w:p w:rsidR="00A3772C" w:rsidRPr="00A3772C" w:rsidRDefault="00A3772C" w:rsidP="003917F3">
      <w:pPr>
        <w:rPr>
          <w:rFonts w:ascii="Minion" w:hAnsi="Minion"/>
          <w:b/>
        </w:rPr>
      </w:pPr>
      <w:r w:rsidRPr="00A3772C">
        <w:rPr>
          <w:rFonts w:ascii="Minion" w:hAnsi="Minion"/>
          <w:b/>
        </w:rPr>
        <w:t>Who can become a member?</w:t>
      </w:r>
    </w:p>
    <w:p w:rsidR="00A3772C" w:rsidRDefault="00DA6F54" w:rsidP="003327E1">
      <w:pPr>
        <w:rPr>
          <w:rFonts w:ascii="Minion" w:hAnsi="Minion"/>
        </w:rPr>
      </w:pPr>
      <w:r>
        <w:rPr>
          <w:rFonts w:ascii="Minion" w:hAnsi="Minion"/>
        </w:rPr>
        <w:t xml:space="preserve">Membership is available to all individuals who are 16 years of age or older and who subscribe to the objects of the organisation. </w:t>
      </w:r>
      <w:r w:rsidR="00A3772C">
        <w:rPr>
          <w:rFonts w:ascii="Minion" w:hAnsi="Minion"/>
        </w:rPr>
        <w:t xml:space="preserve"> The objects of the association are described below:</w:t>
      </w:r>
    </w:p>
    <w:p w:rsidR="00DA6F54" w:rsidRPr="00A3772C" w:rsidRDefault="00DA6F54" w:rsidP="00A3772C">
      <w:pPr>
        <w:pStyle w:val="ListParagraph"/>
        <w:numPr>
          <w:ilvl w:val="0"/>
          <w:numId w:val="4"/>
        </w:numPr>
        <w:rPr>
          <w:rFonts w:ascii="Minion" w:hAnsi="Minion"/>
        </w:rPr>
      </w:pPr>
      <w:r w:rsidRPr="00A3772C">
        <w:rPr>
          <w:rFonts w:ascii="Minion" w:hAnsi="Minion"/>
        </w:rPr>
        <w:t>to provide a framework of active support and encouragement for adults with any long term condition and those at risk of developing a long term condition and, to promote thei</w:t>
      </w:r>
      <w:r w:rsidR="006466CB" w:rsidRPr="00A3772C">
        <w:rPr>
          <w:rFonts w:ascii="Minion" w:hAnsi="Minion"/>
        </w:rPr>
        <w:t>r current and future wellbeing.</w:t>
      </w:r>
    </w:p>
    <w:p w:rsidR="00DA6F54" w:rsidRPr="00CB53EE" w:rsidRDefault="00A3772C" w:rsidP="003917F3">
      <w:pPr>
        <w:rPr>
          <w:rFonts w:ascii="Minion" w:hAnsi="Minion"/>
          <w:b/>
        </w:rPr>
      </w:pPr>
      <w:r w:rsidRPr="00CB53EE">
        <w:rPr>
          <w:rFonts w:ascii="Minion" w:hAnsi="Minion"/>
          <w:b/>
        </w:rPr>
        <w:t xml:space="preserve">What are the </w:t>
      </w:r>
      <w:r w:rsidR="00CB53EE">
        <w:rPr>
          <w:rFonts w:ascii="Minion" w:hAnsi="Minion"/>
          <w:b/>
        </w:rPr>
        <w:t xml:space="preserve">advantages of becoming a </w:t>
      </w:r>
      <w:r w:rsidRPr="00CB53EE">
        <w:rPr>
          <w:rFonts w:ascii="Minion" w:hAnsi="Minion"/>
          <w:b/>
        </w:rPr>
        <w:t>me</w:t>
      </w:r>
      <w:r w:rsidR="002301BF">
        <w:rPr>
          <w:rFonts w:ascii="Minion" w:hAnsi="Minion"/>
          <w:b/>
        </w:rPr>
        <w:t>mber</w:t>
      </w:r>
      <w:r w:rsidRPr="00CB53EE">
        <w:rPr>
          <w:rFonts w:ascii="Minion" w:hAnsi="Minion"/>
          <w:b/>
        </w:rPr>
        <w:t>?</w:t>
      </w:r>
    </w:p>
    <w:p w:rsidR="00CB53EE" w:rsidRDefault="00A3772C" w:rsidP="003917F3">
      <w:pPr>
        <w:rPr>
          <w:rFonts w:ascii="Minion" w:hAnsi="Minion"/>
        </w:rPr>
      </w:pPr>
      <w:r>
        <w:rPr>
          <w:rFonts w:ascii="Minion" w:hAnsi="Minion"/>
        </w:rPr>
        <w:t xml:space="preserve">Members </w:t>
      </w:r>
      <w:r w:rsidR="00704402">
        <w:rPr>
          <w:rFonts w:ascii="Minion" w:hAnsi="Minion"/>
        </w:rPr>
        <w:t xml:space="preserve">can </w:t>
      </w:r>
      <w:r>
        <w:rPr>
          <w:rFonts w:ascii="Minion" w:hAnsi="Minion"/>
        </w:rPr>
        <w:t xml:space="preserve">attend any members </w:t>
      </w:r>
      <w:r w:rsidR="002301BF">
        <w:rPr>
          <w:rFonts w:ascii="Minion" w:hAnsi="Minion"/>
        </w:rPr>
        <w:t>meetings; the AGM is an example of this.</w:t>
      </w:r>
      <w:r>
        <w:rPr>
          <w:rFonts w:ascii="Minion" w:hAnsi="Minion"/>
        </w:rPr>
        <w:t xml:space="preserve">  The</w:t>
      </w:r>
      <w:r w:rsidR="00CB53EE">
        <w:rPr>
          <w:rFonts w:ascii="Minion" w:hAnsi="Minion"/>
        </w:rPr>
        <w:t>re is no obligation to attend meetings nor are there any financial obligations, even if the organisation gets in to debt.</w:t>
      </w:r>
      <w:r w:rsidR="002301BF">
        <w:rPr>
          <w:rFonts w:ascii="Minion" w:hAnsi="Minion"/>
        </w:rPr>
        <w:t xml:space="preserve">  However, members get the opportunity to vote and so they will have an influence over the decisions taken by the organisation.</w:t>
      </w:r>
    </w:p>
    <w:p w:rsidR="00CB53EE" w:rsidRPr="00CB53EE" w:rsidRDefault="00CB53EE" w:rsidP="003917F3">
      <w:pPr>
        <w:rPr>
          <w:rFonts w:ascii="Minion" w:hAnsi="Minion"/>
          <w:b/>
        </w:rPr>
      </w:pPr>
      <w:r w:rsidRPr="00CB53EE">
        <w:rPr>
          <w:rFonts w:ascii="Minion" w:hAnsi="Minion"/>
          <w:b/>
        </w:rPr>
        <w:t>What is the advantage to Braveheart?</w:t>
      </w:r>
    </w:p>
    <w:p w:rsidR="00CF4321" w:rsidRDefault="00601F88" w:rsidP="003917F3">
      <w:pPr>
        <w:rPr>
          <w:rFonts w:ascii="Minion" w:hAnsi="Minion"/>
        </w:rPr>
      </w:pPr>
      <w:r>
        <w:rPr>
          <w:rFonts w:ascii="Minion" w:hAnsi="Minion"/>
        </w:rPr>
        <w:t>Most of us w</w:t>
      </w:r>
      <w:r w:rsidR="002301BF">
        <w:rPr>
          <w:rFonts w:ascii="Minion" w:hAnsi="Minion"/>
        </w:rPr>
        <w:t xml:space="preserve">ould want Braveheart to be a vibrant organisation engaged with the people that we work with.  In some way, membership will reflect this level of engagement.  In addition to this, it might be easier to convince potential funders that the organisation with 100 members is worth supporting relative to an organisation with 10 members.  </w:t>
      </w:r>
    </w:p>
    <w:p w:rsidR="006D240B" w:rsidRDefault="006466CB" w:rsidP="003327E1">
      <w:pPr>
        <w:rPr>
          <w:rFonts w:ascii="Minion" w:hAnsi="Minion"/>
        </w:rPr>
      </w:pPr>
      <w:r>
        <w:rPr>
          <w:rFonts w:ascii="Minion" w:hAnsi="Minion"/>
        </w:rPr>
        <w:t>If you would like to become a member, please get a membership form from a volunteer or</w:t>
      </w:r>
      <w:r w:rsidR="00601F88">
        <w:rPr>
          <w:rFonts w:ascii="Minion" w:hAnsi="Minion"/>
        </w:rPr>
        <w:t xml:space="preserve"> member of staff.  You can also find out more from our</w:t>
      </w:r>
      <w:r>
        <w:rPr>
          <w:rFonts w:ascii="Minion" w:hAnsi="Minion"/>
        </w:rPr>
        <w:t xml:space="preserve"> website.</w:t>
      </w:r>
    </w:p>
    <w:p w:rsidR="006466CB" w:rsidRDefault="007F3A1E" w:rsidP="003327E1">
      <w:pPr>
        <w:rPr>
          <w:rFonts w:ascii="Minion" w:hAnsi="Minion"/>
        </w:rPr>
      </w:pPr>
      <w:hyperlink r:id="rId5" w:tgtFrame="_blank" w:history="1">
        <w:r w:rsidR="006466CB">
          <w:rPr>
            <w:rStyle w:val="Hyperlink"/>
            <w:rFonts w:ascii="Calibri" w:hAnsi="Calibri"/>
            <w:sz w:val="27"/>
            <w:szCs w:val="27"/>
            <w:shd w:val="clear" w:color="auto" w:fill="FFFFFF"/>
          </w:rPr>
          <w:t>http://www.braveheart.uk.net/</w:t>
        </w:r>
      </w:hyperlink>
    </w:p>
    <w:p w:rsidR="006466CB" w:rsidRDefault="006466CB" w:rsidP="003327E1">
      <w:pPr>
        <w:rPr>
          <w:rFonts w:ascii="Minion" w:hAnsi="Minion"/>
        </w:rPr>
      </w:pPr>
      <w:r>
        <w:rPr>
          <w:rFonts w:ascii="Minion" w:hAnsi="Minion"/>
        </w:rPr>
        <w:t>Many thanks for your continued support.</w:t>
      </w:r>
    </w:p>
    <w:p w:rsidR="00802ABA" w:rsidRPr="00802ABA" w:rsidRDefault="00802ABA" w:rsidP="003327E1">
      <w:pPr>
        <w:rPr>
          <w:rFonts w:ascii="Minion" w:hAnsi="Minion"/>
        </w:rPr>
      </w:pPr>
    </w:p>
    <w:sectPr w:rsidR="00802ABA" w:rsidRPr="00802ABA" w:rsidSect="007F3A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w:altName w:val="Cambria Math"/>
    <w:charset w:val="00"/>
    <w:family w:val="roman"/>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12B9"/>
    <w:multiLevelType w:val="hybridMultilevel"/>
    <w:tmpl w:val="EF54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
    <w:nsid w:val="79A16B1A"/>
    <w:multiLevelType w:val="hybridMultilevel"/>
    <w:tmpl w:val="4A40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compat/>
  <w:rsids>
    <w:rsidRoot w:val="003917F3"/>
    <w:rsid w:val="00013FA9"/>
    <w:rsid w:val="002301BF"/>
    <w:rsid w:val="003327E1"/>
    <w:rsid w:val="003917F3"/>
    <w:rsid w:val="004F1794"/>
    <w:rsid w:val="00601F88"/>
    <w:rsid w:val="006466CB"/>
    <w:rsid w:val="006C5B98"/>
    <w:rsid w:val="006D240B"/>
    <w:rsid w:val="00704402"/>
    <w:rsid w:val="007F3A1E"/>
    <w:rsid w:val="00802ABA"/>
    <w:rsid w:val="00A3772C"/>
    <w:rsid w:val="00CB53EE"/>
    <w:rsid w:val="00CF4321"/>
    <w:rsid w:val="00D32C38"/>
    <w:rsid w:val="00DA6F54"/>
    <w:rsid w:val="00F11067"/>
    <w:rsid w:val="00FA0FC1"/>
    <w:rsid w:val="00FB1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BA"/>
    <w:pPr>
      <w:ind w:left="720"/>
      <w:contextualSpacing/>
    </w:pPr>
  </w:style>
  <w:style w:type="paragraph" w:customStyle="1" w:styleId="BurnessNumbering1">
    <w:name w:val="BurnessNumbering1"/>
    <w:basedOn w:val="Normal"/>
    <w:rsid w:val="00DA6F54"/>
    <w:pPr>
      <w:numPr>
        <w:numId w:val="2"/>
      </w:numPr>
      <w:spacing w:after="240" w:line="240" w:lineRule="auto"/>
      <w:jc w:val="both"/>
    </w:pPr>
    <w:rPr>
      <w:rFonts w:ascii="Times New Roman" w:eastAsia="Times New Roman" w:hAnsi="Times New Roman" w:cs="Times New Roman"/>
      <w:sz w:val="24"/>
      <w:szCs w:val="24"/>
      <w:lang w:val="en-GB"/>
    </w:rPr>
  </w:style>
  <w:style w:type="paragraph" w:customStyle="1" w:styleId="BurnessNumbering2">
    <w:name w:val="BurnessNumbering2"/>
    <w:basedOn w:val="BurnessNumbering1"/>
    <w:rsid w:val="00DA6F54"/>
    <w:pPr>
      <w:numPr>
        <w:ilvl w:val="1"/>
      </w:numPr>
    </w:pPr>
  </w:style>
  <w:style w:type="paragraph" w:customStyle="1" w:styleId="BurnessNumbering3">
    <w:name w:val="BurnessNumbering3"/>
    <w:basedOn w:val="BurnessNumbering2"/>
    <w:rsid w:val="00DA6F54"/>
    <w:pPr>
      <w:numPr>
        <w:ilvl w:val="2"/>
      </w:numPr>
    </w:pPr>
  </w:style>
  <w:style w:type="paragraph" w:customStyle="1" w:styleId="BurnessNumbering4">
    <w:name w:val="BurnessNumbering4"/>
    <w:basedOn w:val="Normal"/>
    <w:rsid w:val="00DA6F54"/>
    <w:pPr>
      <w:numPr>
        <w:ilvl w:val="3"/>
        <w:numId w:val="2"/>
      </w:numPr>
      <w:spacing w:after="240" w:line="240" w:lineRule="auto"/>
      <w:jc w:val="both"/>
    </w:pPr>
    <w:rPr>
      <w:rFonts w:ascii="Times New Roman" w:eastAsia="Times New Roman" w:hAnsi="Times New Roman" w:cs="Times New Roman"/>
      <w:sz w:val="24"/>
      <w:szCs w:val="24"/>
      <w:lang w:val="en-GB"/>
    </w:rPr>
  </w:style>
  <w:style w:type="paragraph" w:customStyle="1" w:styleId="BurnessBullet1">
    <w:name w:val="BurnessBullet1"/>
    <w:basedOn w:val="Normal"/>
    <w:rsid w:val="00CF4321"/>
    <w:pPr>
      <w:numPr>
        <w:numId w:val="3"/>
      </w:numPr>
      <w:spacing w:after="120" w:line="240" w:lineRule="auto"/>
      <w:ind w:left="357" w:hanging="357"/>
      <w:jc w:val="both"/>
    </w:pPr>
    <w:rPr>
      <w:rFonts w:ascii="Times New Roman" w:eastAsia="Times New Roman" w:hAnsi="Times New Roman" w:cs="Times New Roman"/>
      <w:sz w:val="24"/>
      <w:szCs w:val="24"/>
      <w:lang w:val="en-GB"/>
    </w:rPr>
  </w:style>
  <w:style w:type="paragraph" w:customStyle="1" w:styleId="BurnessBullet2">
    <w:name w:val="BurnessBullet2"/>
    <w:basedOn w:val="Normal"/>
    <w:rsid w:val="00CF4321"/>
    <w:pPr>
      <w:numPr>
        <w:ilvl w:val="1"/>
        <w:numId w:val="3"/>
      </w:numPr>
      <w:spacing w:after="120" w:line="240" w:lineRule="auto"/>
      <w:ind w:left="714" w:hanging="357"/>
      <w:jc w:val="both"/>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646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BA"/>
    <w:pPr>
      <w:ind w:left="720"/>
      <w:contextualSpacing/>
    </w:pPr>
  </w:style>
  <w:style w:type="paragraph" w:customStyle="1" w:styleId="BurnessNumbering1">
    <w:name w:val="BurnessNumbering1"/>
    <w:basedOn w:val="Normal"/>
    <w:rsid w:val="00DA6F54"/>
    <w:pPr>
      <w:numPr>
        <w:numId w:val="2"/>
      </w:numPr>
      <w:spacing w:after="240" w:line="240" w:lineRule="auto"/>
      <w:jc w:val="both"/>
    </w:pPr>
    <w:rPr>
      <w:rFonts w:ascii="Times New Roman" w:eastAsia="Times New Roman" w:hAnsi="Times New Roman" w:cs="Times New Roman"/>
      <w:sz w:val="24"/>
      <w:szCs w:val="24"/>
      <w:lang w:val="en-GB"/>
    </w:rPr>
  </w:style>
  <w:style w:type="paragraph" w:customStyle="1" w:styleId="BurnessNumbering2">
    <w:name w:val="BurnessNumbering2"/>
    <w:basedOn w:val="BurnessNumbering1"/>
    <w:rsid w:val="00DA6F54"/>
    <w:pPr>
      <w:numPr>
        <w:ilvl w:val="1"/>
      </w:numPr>
    </w:pPr>
  </w:style>
  <w:style w:type="paragraph" w:customStyle="1" w:styleId="BurnessNumbering3">
    <w:name w:val="BurnessNumbering3"/>
    <w:basedOn w:val="BurnessNumbering2"/>
    <w:rsid w:val="00DA6F54"/>
    <w:pPr>
      <w:numPr>
        <w:ilvl w:val="2"/>
      </w:numPr>
    </w:pPr>
  </w:style>
  <w:style w:type="paragraph" w:customStyle="1" w:styleId="BurnessNumbering4">
    <w:name w:val="BurnessNumbering4"/>
    <w:basedOn w:val="Normal"/>
    <w:rsid w:val="00DA6F54"/>
    <w:pPr>
      <w:numPr>
        <w:ilvl w:val="3"/>
        <w:numId w:val="2"/>
      </w:numPr>
      <w:spacing w:after="240" w:line="240" w:lineRule="auto"/>
      <w:jc w:val="both"/>
    </w:pPr>
    <w:rPr>
      <w:rFonts w:ascii="Times New Roman" w:eastAsia="Times New Roman" w:hAnsi="Times New Roman" w:cs="Times New Roman"/>
      <w:sz w:val="24"/>
      <w:szCs w:val="24"/>
      <w:lang w:val="en-GB"/>
    </w:rPr>
  </w:style>
  <w:style w:type="paragraph" w:customStyle="1" w:styleId="BurnessBullet1">
    <w:name w:val="BurnessBullet1"/>
    <w:basedOn w:val="Normal"/>
    <w:rsid w:val="00CF4321"/>
    <w:pPr>
      <w:numPr>
        <w:numId w:val="3"/>
      </w:numPr>
      <w:spacing w:after="120" w:line="240" w:lineRule="auto"/>
      <w:ind w:left="357" w:hanging="357"/>
      <w:jc w:val="both"/>
    </w:pPr>
    <w:rPr>
      <w:rFonts w:ascii="Times New Roman" w:eastAsia="Times New Roman" w:hAnsi="Times New Roman" w:cs="Times New Roman"/>
      <w:sz w:val="24"/>
      <w:szCs w:val="24"/>
      <w:lang w:val="en-GB"/>
    </w:rPr>
  </w:style>
  <w:style w:type="paragraph" w:customStyle="1" w:styleId="BurnessBullet2">
    <w:name w:val="BurnessBullet2"/>
    <w:basedOn w:val="Normal"/>
    <w:rsid w:val="00CF4321"/>
    <w:pPr>
      <w:numPr>
        <w:ilvl w:val="1"/>
        <w:numId w:val="3"/>
      </w:numPr>
      <w:spacing w:after="120" w:line="240" w:lineRule="auto"/>
      <w:ind w:left="714" w:hanging="357"/>
      <w:jc w:val="both"/>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6466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aveheart.u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Gordon {MWUR~Welwyn}</dc:creator>
  <cp:lastModifiedBy>user</cp:lastModifiedBy>
  <cp:revision>2</cp:revision>
  <dcterms:created xsi:type="dcterms:W3CDTF">2016-03-21T09:46:00Z</dcterms:created>
  <dcterms:modified xsi:type="dcterms:W3CDTF">2016-03-21T09:46:00Z</dcterms:modified>
</cp:coreProperties>
</file>